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0D28" w:rsidRDefault="004C3E10" w:rsidP="004C3E10">
      <w:pPr>
        <w:spacing w:line="240" w:lineRule="auto"/>
      </w:pPr>
      <w:r>
        <w:t>IMT531 – Oh</w:t>
      </w:r>
    </w:p>
    <w:p w:rsidR="004C3E10" w:rsidRDefault="004C3E10" w:rsidP="004C3E10">
      <w:pPr>
        <w:spacing w:line="240" w:lineRule="auto"/>
      </w:pPr>
      <w:r>
        <w:t>Peter Ellis</w:t>
      </w:r>
    </w:p>
    <w:p w:rsidR="004C3E10" w:rsidRDefault="004C3E10" w:rsidP="004C3E10">
      <w:pPr>
        <w:spacing w:line="240" w:lineRule="auto"/>
      </w:pPr>
      <w:r>
        <w:t>March 16, 2009</w:t>
      </w:r>
    </w:p>
    <w:p w:rsidR="004C3E10" w:rsidRDefault="004C3E10" w:rsidP="004C3E10">
      <w:pPr>
        <w:spacing w:line="240" w:lineRule="auto"/>
      </w:pPr>
      <w:r>
        <w:t>Final Project Description: University of Washington School of Nursing IT</w:t>
      </w:r>
      <w:r w:rsidR="00BA3D42">
        <w:t xml:space="preserve"> Project Tracking</w:t>
      </w:r>
    </w:p>
    <w:p w:rsidR="004C3E10" w:rsidRDefault="004C3E10" w:rsidP="004C3E10">
      <w:pPr>
        <w:spacing w:line="240" w:lineRule="auto"/>
      </w:pPr>
    </w:p>
    <w:p w:rsidR="004C3E10" w:rsidRDefault="004C3E10" w:rsidP="004C3E10">
      <w:pPr>
        <w:spacing w:line="240" w:lineRule="auto"/>
      </w:pPr>
      <w:r>
        <w:t>The mission statement of the IT department at the University of Washington’s School of Nursing (otherwise known as Technology Innovations in Education and Research, or TIER) is straightforward: to “[p]</w:t>
      </w:r>
      <w:proofErr w:type="spellStart"/>
      <w:r>
        <w:t>rovide</w:t>
      </w:r>
      <w:proofErr w:type="spellEnd"/>
      <w:r>
        <w:t xml:space="preserve"> innovative and sustainable technologies and services that support the School of Nursing strategic plan and partnerships”.  The unit, however, </w:t>
      </w:r>
      <w:r w:rsidR="00BA3D42">
        <w:t>lacks a coherent method of tracking ongoing projects and initiatives in such a way that makes it clear who is involved.  Since the department is heavily reliant on grant operations (and there are a very large number of grants involved), a central source for information about the ongoing projects that each grant supports is necessary.</w:t>
      </w:r>
    </w:p>
    <w:p w:rsidR="00BA3D42" w:rsidRDefault="00BA3D42" w:rsidP="004C3E10">
      <w:pPr>
        <w:spacing w:line="240" w:lineRule="auto"/>
      </w:pPr>
    </w:p>
    <w:p w:rsidR="00BA3D42" w:rsidRDefault="00BA3D42" w:rsidP="004C3E10">
      <w:pPr>
        <w:spacing w:line="240" w:lineRule="auto"/>
      </w:pPr>
      <w:r>
        <w:t xml:space="preserve">The primary users of the system are technologically savvy computer support personnel spread out across all levels of TIER’s internal hierarchy.  Their interest in this schema is twofold: first, to centralize information about grants and projects associated with those grants into a single </w:t>
      </w:r>
      <w:proofErr w:type="gramStart"/>
      <w:r>
        <w:t>space,</w:t>
      </w:r>
      <w:proofErr w:type="gramEnd"/>
      <w:r>
        <w:t xml:space="preserve"> and second, to encapsulate the information about these two entities in such a way as to ensure a reasonably high level of portability.  Stakeholders break down as follows (those not directly affiliated with using the system are italicized):</w:t>
      </w:r>
    </w:p>
    <w:p w:rsidR="00BA3D42" w:rsidRDefault="00BA3D42" w:rsidP="004C3E10">
      <w:pPr>
        <w:spacing w:line="240" w:lineRule="auto"/>
      </w:pPr>
    </w:p>
    <w:p w:rsidR="00BA3D42" w:rsidRDefault="00BA3D42" w:rsidP="00BA3D42">
      <w:pPr>
        <w:pStyle w:val="ListParagraph"/>
        <w:numPr>
          <w:ilvl w:val="0"/>
          <w:numId w:val="1"/>
        </w:numPr>
        <w:spacing w:line="240" w:lineRule="auto"/>
      </w:pPr>
      <w:r>
        <w:t>TIER Directors/Managers/Deans</w:t>
      </w:r>
    </w:p>
    <w:p w:rsidR="00BA3D42" w:rsidRDefault="00BA3D42" w:rsidP="00BA3D42">
      <w:pPr>
        <w:pStyle w:val="ListParagraph"/>
        <w:numPr>
          <w:ilvl w:val="0"/>
          <w:numId w:val="1"/>
        </w:numPr>
        <w:spacing w:line="240" w:lineRule="auto"/>
      </w:pPr>
      <w:r>
        <w:t>First-tier support personnel</w:t>
      </w:r>
    </w:p>
    <w:p w:rsidR="00BA3D42" w:rsidRDefault="00BA3D42" w:rsidP="00BA3D42">
      <w:pPr>
        <w:pStyle w:val="ListParagraph"/>
        <w:numPr>
          <w:ilvl w:val="0"/>
          <w:numId w:val="1"/>
        </w:numPr>
        <w:spacing w:line="240" w:lineRule="auto"/>
      </w:pPr>
      <w:r>
        <w:t>Second-tier support personnel</w:t>
      </w:r>
    </w:p>
    <w:p w:rsidR="00BA3D42" w:rsidRDefault="00BA3D42" w:rsidP="00BA3D42">
      <w:pPr>
        <w:pStyle w:val="ListParagraph"/>
        <w:numPr>
          <w:ilvl w:val="0"/>
          <w:numId w:val="1"/>
        </w:numPr>
        <w:spacing w:line="240" w:lineRule="auto"/>
      </w:pPr>
      <w:r>
        <w:t>Primary grant contacts within TIER (can be any one of the TIER directors or managers).</w:t>
      </w:r>
    </w:p>
    <w:p w:rsidR="00BA3D42" w:rsidRDefault="00BA3D42" w:rsidP="00BA3D42">
      <w:pPr>
        <w:pStyle w:val="ListParagraph"/>
        <w:numPr>
          <w:ilvl w:val="0"/>
          <w:numId w:val="1"/>
        </w:numPr>
        <w:spacing w:line="240" w:lineRule="auto"/>
      </w:pPr>
      <w:r>
        <w:rPr>
          <w:i/>
        </w:rPr>
        <w:t>Grant researchers</w:t>
      </w:r>
    </w:p>
    <w:p w:rsidR="00BA3D42" w:rsidRDefault="00BA3D42" w:rsidP="00BA3D42">
      <w:pPr>
        <w:spacing w:line="240" w:lineRule="auto"/>
      </w:pPr>
    </w:p>
    <w:p w:rsidR="00BA3D42" w:rsidRDefault="00BA3D42" w:rsidP="00BA3D42">
      <w:pPr>
        <w:spacing w:line="240" w:lineRule="auto"/>
      </w:pPr>
      <w:r>
        <w:t>The goal of the schema is to make it clear what grants belong to what projects (and who is the primary contact for both the projects and the grants).  Note that the data in the sample XML is falsified – internal data is not used here due to confidentiality, but all effort has been made to make the falsified data reasonably close to what one might typically see with the actual data.</w:t>
      </w:r>
    </w:p>
    <w:sectPr w:rsidR="00BA3D42" w:rsidSect="00AB01E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AE6FB3"/>
    <w:multiLevelType w:val="hybridMultilevel"/>
    <w:tmpl w:val="0AF82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4C3E10"/>
    <w:rsid w:val="00164433"/>
    <w:rsid w:val="004C3E10"/>
    <w:rsid w:val="005C15B7"/>
    <w:rsid w:val="00660F92"/>
    <w:rsid w:val="006710A4"/>
    <w:rsid w:val="007D1C07"/>
    <w:rsid w:val="00863BE1"/>
    <w:rsid w:val="00AB01E6"/>
    <w:rsid w:val="00BA3D42"/>
    <w:rsid w:val="00E06713"/>
    <w:rsid w:val="00EF1D6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en-US" w:eastAsia="en-US" w:bidi="ar-SA"/>
      </w:rPr>
    </w:rPrDefault>
    <w:pPrDefault>
      <w:pPr>
        <w:spacing w:line="48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01E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A3D42"/>
    <w:pPr>
      <w:ind w:left="720"/>
      <w:contextualSpacing/>
    </w:pPr>
  </w:style>
</w:styles>
</file>

<file path=word/webSettings.xml><?xml version="1.0" encoding="utf-8"?>
<w:webSettings xmlns:r="http://schemas.openxmlformats.org/officeDocument/2006/relationships" xmlns:w="http://schemas.openxmlformats.org/wordprocessingml/2006/main">
  <w:divs>
    <w:div w:id="315037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288</Words>
  <Characters>1647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Ellis</dc:creator>
  <cp:lastModifiedBy>Peter Ellis</cp:lastModifiedBy>
  <cp:revision>1</cp:revision>
  <dcterms:created xsi:type="dcterms:W3CDTF">2009-03-14T00:06:00Z</dcterms:created>
  <dcterms:modified xsi:type="dcterms:W3CDTF">2009-03-14T00:23:00Z</dcterms:modified>
</cp:coreProperties>
</file>